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599F" w14:textId="77777777" w:rsidR="001E2DBE" w:rsidRPr="001E2DBE" w:rsidRDefault="001E2DBE" w:rsidP="00355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KZ"/>
        </w:rPr>
      </w:pPr>
      <w:r w:rsidRPr="001E2DBE">
        <w:rPr>
          <w:rFonts w:ascii="Times New Roman" w:hAnsi="Times New Roman" w:cs="Times New Roman"/>
          <w:b/>
          <w:bCs/>
          <w:caps/>
          <w:sz w:val="24"/>
          <w:szCs w:val="24"/>
        </w:rPr>
        <w:t>Үшжақты ынтымақтастық туралы меморандум</w:t>
      </w:r>
      <w:r w:rsidRPr="001E2DBE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KZ"/>
        </w:rPr>
        <w:t xml:space="preserve"> </w:t>
      </w:r>
    </w:p>
    <w:p w14:paraId="12649C9C" w14:textId="428D2D07" w:rsidR="00355879" w:rsidRDefault="00355879" w:rsidP="00355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</w:pPr>
      <w:r w:rsidRPr="00355879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(</w:t>
      </w:r>
      <w:r w:rsidR="008128EA" w:rsidRPr="001E2DBE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val="ru-RU" w:eastAsia="ru-KZ"/>
        </w:rPr>
        <w:t>2</w:t>
      </w:r>
      <w:r w:rsidRPr="00355879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019</w:t>
      </w:r>
      <w:r w:rsidR="008128EA" w:rsidRPr="001E2DBE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val="ru-RU" w:eastAsia="ru-KZ"/>
        </w:rPr>
        <w:t xml:space="preserve"> </w:t>
      </w:r>
      <w:proofErr w:type="spellStart"/>
      <w:r w:rsidR="008128EA" w:rsidRPr="008751B3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жылы</w:t>
      </w:r>
      <w:proofErr w:type="spellEnd"/>
      <w:r w:rsidR="008128EA" w:rsidRPr="008751B3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="008128EA" w:rsidRPr="00F07C5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қол</w:t>
      </w:r>
      <w:proofErr w:type="spellEnd"/>
      <w:r w:rsidR="008128EA" w:rsidRPr="00F07C5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="008128EA" w:rsidRPr="00F07C5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қойылған</w:t>
      </w:r>
      <w:proofErr w:type="spellEnd"/>
      <w:r w:rsidRPr="00355879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)</w:t>
      </w:r>
    </w:p>
    <w:p w14:paraId="7BF892B4" w14:textId="77777777" w:rsidR="008128EA" w:rsidRPr="00355879" w:rsidRDefault="008128EA" w:rsidP="00355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</w:p>
    <w:p w14:paraId="7274B318" w14:textId="77777777" w:rsidR="003A23B5" w:rsidRPr="003A23B5" w:rsidRDefault="00943A21" w:rsidP="003A23B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i w:val="0"/>
          <w:iCs w:val="0"/>
        </w:rPr>
      </w:pPr>
      <w:proofErr w:type="spellStart"/>
      <w:r w:rsidRPr="003A23B5">
        <w:rPr>
          <w:rStyle w:val="a5"/>
          <w:i w:val="0"/>
          <w:iCs w:val="0"/>
        </w:rPr>
        <w:t>Қазақстан</w:t>
      </w:r>
      <w:proofErr w:type="spellEnd"/>
      <w:r w:rsidRPr="003A23B5">
        <w:rPr>
          <w:rStyle w:val="a5"/>
          <w:i w:val="0"/>
          <w:iCs w:val="0"/>
        </w:rPr>
        <w:t xml:space="preserve"> </w:t>
      </w:r>
      <w:proofErr w:type="spellStart"/>
      <w:r w:rsidRPr="003A23B5">
        <w:rPr>
          <w:rStyle w:val="a5"/>
          <w:i w:val="0"/>
          <w:iCs w:val="0"/>
        </w:rPr>
        <w:t>Республикасы</w:t>
      </w:r>
      <w:proofErr w:type="spellEnd"/>
      <w:r w:rsidRPr="003A23B5">
        <w:rPr>
          <w:rStyle w:val="a5"/>
          <w:i w:val="0"/>
          <w:iCs w:val="0"/>
        </w:rPr>
        <w:t xml:space="preserve"> </w:t>
      </w:r>
      <w:proofErr w:type="spellStart"/>
      <w:r w:rsidRPr="003A23B5">
        <w:rPr>
          <w:rStyle w:val="a5"/>
          <w:i w:val="0"/>
          <w:iCs w:val="0"/>
        </w:rPr>
        <w:t>Білім</w:t>
      </w:r>
      <w:proofErr w:type="spellEnd"/>
      <w:r w:rsidRPr="003A23B5">
        <w:rPr>
          <w:rStyle w:val="a5"/>
          <w:i w:val="0"/>
          <w:iCs w:val="0"/>
        </w:rPr>
        <w:t xml:space="preserve"> </w:t>
      </w:r>
      <w:proofErr w:type="spellStart"/>
      <w:r w:rsidRPr="003A23B5">
        <w:rPr>
          <w:rStyle w:val="a5"/>
          <w:i w:val="0"/>
          <w:iCs w:val="0"/>
        </w:rPr>
        <w:t>және</w:t>
      </w:r>
      <w:proofErr w:type="spellEnd"/>
      <w:r w:rsidRPr="003A23B5">
        <w:rPr>
          <w:rStyle w:val="a5"/>
          <w:i w:val="0"/>
          <w:iCs w:val="0"/>
        </w:rPr>
        <w:t xml:space="preserve"> </w:t>
      </w:r>
      <w:proofErr w:type="spellStart"/>
      <w:r w:rsidRPr="003A23B5">
        <w:rPr>
          <w:rStyle w:val="a5"/>
          <w:i w:val="0"/>
          <w:iCs w:val="0"/>
        </w:rPr>
        <w:t>ғылым</w:t>
      </w:r>
      <w:proofErr w:type="spellEnd"/>
      <w:r w:rsidRPr="003A23B5">
        <w:rPr>
          <w:rStyle w:val="a5"/>
          <w:i w:val="0"/>
          <w:iCs w:val="0"/>
        </w:rPr>
        <w:t xml:space="preserve"> </w:t>
      </w:r>
      <w:proofErr w:type="spellStart"/>
      <w:r w:rsidRPr="003A23B5">
        <w:rPr>
          <w:rStyle w:val="a5"/>
          <w:i w:val="0"/>
          <w:iCs w:val="0"/>
        </w:rPr>
        <w:t>министрлігінің</w:t>
      </w:r>
      <w:proofErr w:type="spellEnd"/>
      <w:r w:rsidRPr="003A23B5">
        <w:rPr>
          <w:rStyle w:val="a5"/>
          <w:i w:val="0"/>
          <w:iCs w:val="0"/>
        </w:rPr>
        <w:t xml:space="preserve"> </w:t>
      </w:r>
      <w:proofErr w:type="spellStart"/>
      <w:r w:rsidRPr="003A23B5">
        <w:rPr>
          <w:rStyle w:val="a5"/>
          <w:i w:val="0"/>
          <w:iCs w:val="0"/>
        </w:rPr>
        <w:t>шаруашылық</w:t>
      </w:r>
      <w:proofErr w:type="spellEnd"/>
      <w:r w:rsidRPr="003A23B5">
        <w:rPr>
          <w:rStyle w:val="a5"/>
          <w:i w:val="0"/>
          <w:iCs w:val="0"/>
        </w:rPr>
        <w:t xml:space="preserve"> </w:t>
      </w:r>
      <w:proofErr w:type="spellStart"/>
      <w:r w:rsidRPr="003A23B5">
        <w:rPr>
          <w:rStyle w:val="a5"/>
          <w:i w:val="0"/>
          <w:iCs w:val="0"/>
        </w:rPr>
        <w:t>жүргізу</w:t>
      </w:r>
      <w:proofErr w:type="spellEnd"/>
      <w:r w:rsidRPr="003A23B5">
        <w:rPr>
          <w:rStyle w:val="a5"/>
          <w:i w:val="0"/>
          <w:iCs w:val="0"/>
        </w:rPr>
        <w:t xml:space="preserve"> </w:t>
      </w:r>
      <w:proofErr w:type="spellStart"/>
      <w:r w:rsidRPr="003A23B5">
        <w:rPr>
          <w:rStyle w:val="a5"/>
          <w:i w:val="0"/>
          <w:iCs w:val="0"/>
        </w:rPr>
        <w:t>құқығындағы</w:t>
      </w:r>
      <w:proofErr w:type="spellEnd"/>
      <w:r w:rsidRPr="003A23B5">
        <w:rPr>
          <w:rStyle w:val="a5"/>
          <w:i w:val="0"/>
          <w:iCs w:val="0"/>
        </w:rPr>
        <w:t xml:space="preserve"> </w:t>
      </w:r>
      <w:proofErr w:type="spellStart"/>
      <w:r w:rsidRPr="003A23B5">
        <w:rPr>
          <w:rStyle w:val="a5"/>
          <w:i w:val="0"/>
          <w:iCs w:val="0"/>
        </w:rPr>
        <w:t>республикалық</w:t>
      </w:r>
      <w:proofErr w:type="spellEnd"/>
      <w:r w:rsidRPr="003A23B5">
        <w:rPr>
          <w:rStyle w:val="a5"/>
          <w:i w:val="0"/>
          <w:iCs w:val="0"/>
        </w:rPr>
        <w:t xml:space="preserve"> </w:t>
      </w:r>
      <w:proofErr w:type="spellStart"/>
      <w:r w:rsidRPr="003A23B5">
        <w:rPr>
          <w:rStyle w:val="a5"/>
          <w:i w:val="0"/>
          <w:iCs w:val="0"/>
        </w:rPr>
        <w:t>мемлекеттік</w:t>
      </w:r>
      <w:proofErr w:type="spellEnd"/>
      <w:r w:rsidRPr="003A23B5">
        <w:rPr>
          <w:rStyle w:val="a5"/>
          <w:i w:val="0"/>
          <w:iCs w:val="0"/>
        </w:rPr>
        <w:t xml:space="preserve"> </w:t>
      </w:r>
      <w:proofErr w:type="spellStart"/>
      <w:r w:rsidRPr="003A23B5">
        <w:rPr>
          <w:rStyle w:val="a5"/>
          <w:i w:val="0"/>
          <w:iCs w:val="0"/>
        </w:rPr>
        <w:t>кәсіпорны</w:t>
      </w:r>
      <w:proofErr w:type="spellEnd"/>
      <w:r w:rsidRPr="003A23B5">
        <w:rPr>
          <w:b/>
          <w:bCs/>
        </w:rPr>
        <w:t xml:space="preserve"> </w:t>
      </w:r>
      <w:r w:rsidRPr="003A23B5">
        <w:t xml:space="preserve">М.А. </w:t>
      </w:r>
      <w:proofErr w:type="spellStart"/>
      <w:r w:rsidRPr="003A23B5">
        <w:t>Айтхожин</w:t>
      </w:r>
      <w:proofErr w:type="spellEnd"/>
      <w:r w:rsidRPr="003A23B5">
        <w:t xml:space="preserve"> </w:t>
      </w:r>
      <w:proofErr w:type="spellStart"/>
      <w:r w:rsidRPr="003A23B5">
        <w:t>атындағы</w:t>
      </w:r>
      <w:proofErr w:type="spellEnd"/>
      <w:r w:rsidRPr="003A23B5">
        <w:t xml:space="preserve"> </w:t>
      </w:r>
      <w:proofErr w:type="spellStart"/>
      <w:r w:rsidRPr="003A23B5">
        <w:t>Молекулалық</w:t>
      </w:r>
      <w:proofErr w:type="spellEnd"/>
      <w:r w:rsidRPr="003A23B5">
        <w:t xml:space="preserve"> биология </w:t>
      </w:r>
      <w:proofErr w:type="spellStart"/>
      <w:r w:rsidRPr="003A23B5">
        <w:t>және</w:t>
      </w:r>
      <w:proofErr w:type="spellEnd"/>
      <w:r w:rsidRPr="003A23B5">
        <w:t xml:space="preserve"> биохимия институты, </w:t>
      </w:r>
      <w:proofErr w:type="spellStart"/>
      <w:r w:rsidRPr="003A23B5">
        <w:t>бір</w:t>
      </w:r>
      <w:proofErr w:type="spellEnd"/>
      <w:r w:rsidRPr="003A23B5">
        <w:t xml:space="preserve"> </w:t>
      </w:r>
      <w:proofErr w:type="spellStart"/>
      <w:r w:rsidRPr="003A23B5">
        <w:t>жағынан</w:t>
      </w:r>
      <w:proofErr w:type="spellEnd"/>
      <w:r w:rsidRPr="003A23B5">
        <w:t xml:space="preserve"> </w:t>
      </w:r>
      <w:proofErr w:type="spellStart"/>
      <w:r w:rsidRPr="003A23B5">
        <w:t>және</w:t>
      </w:r>
      <w:proofErr w:type="spellEnd"/>
      <w:r w:rsidRPr="003A23B5">
        <w:t xml:space="preserve"> </w:t>
      </w:r>
      <w:proofErr w:type="spellStart"/>
      <w:r w:rsidR="003A23B5" w:rsidRPr="003A23B5">
        <w:rPr>
          <w:b/>
          <w:bCs/>
          <w:u w:val="single"/>
        </w:rPr>
        <w:t>Ресей</w:t>
      </w:r>
      <w:proofErr w:type="spellEnd"/>
      <w:r w:rsidR="003A23B5" w:rsidRPr="003A23B5">
        <w:rPr>
          <w:b/>
          <w:bCs/>
          <w:u w:val="single"/>
        </w:rPr>
        <w:t xml:space="preserve"> </w:t>
      </w:r>
      <w:proofErr w:type="spellStart"/>
      <w:r w:rsidR="003A23B5" w:rsidRPr="003A23B5">
        <w:rPr>
          <w:b/>
          <w:bCs/>
          <w:u w:val="single"/>
        </w:rPr>
        <w:t>Федерациясы</w:t>
      </w:r>
      <w:proofErr w:type="spellEnd"/>
      <w:r w:rsidR="003A23B5" w:rsidRPr="003A23B5">
        <w:rPr>
          <w:b/>
          <w:bCs/>
          <w:u w:val="single"/>
        </w:rPr>
        <w:t xml:space="preserve"> </w:t>
      </w:r>
      <w:proofErr w:type="spellStart"/>
      <w:r w:rsidR="003A23B5" w:rsidRPr="003A23B5">
        <w:rPr>
          <w:b/>
          <w:bCs/>
          <w:u w:val="single"/>
        </w:rPr>
        <w:t>Денсаулық</w:t>
      </w:r>
      <w:proofErr w:type="spellEnd"/>
      <w:r w:rsidR="003A23B5" w:rsidRPr="003A23B5">
        <w:rPr>
          <w:b/>
          <w:bCs/>
          <w:u w:val="single"/>
        </w:rPr>
        <w:t xml:space="preserve"> </w:t>
      </w:r>
      <w:proofErr w:type="spellStart"/>
      <w:r w:rsidR="003A23B5" w:rsidRPr="003A23B5">
        <w:rPr>
          <w:b/>
          <w:bCs/>
          <w:u w:val="single"/>
        </w:rPr>
        <w:t>сақтау</w:t>
      </w:r>
      <w:proofErr w:type="spellEnd"/>
      <w:r w:rsidR="003A23B5" w:rsidRPr="003A23B5">
        <w:rPr>
          <w:b/>
          <w:bCs/>
          <w:u w:val="single"/>
        </w:rPr>
        <w:t xml:space="preserve"> </w:t>
      </w:r>
      <w:proofErr w:type="spellStart"/>
      <w:r w:rsidR="003A23B5" w:rsidRPr="003A23B5">
        <w:rPr>
          <w:b/>
          <w:bCs/>
          <w:u w:val="single"/>
        </w:rPr>
        <w:t>министрлігінің</w:t>
      </w:r>
      <w:proofErr w:type="spellEnd"/>
      <w:r w:rsidR="003A23B5" w:rsidRPr="003A23B5">
        <w:rPr>
          <w:b/>
          <w:bCs/>
          <w:u w:val="single"/>
        </w:rPr>
        <w:t xml:space="preserve"> </w:t>
      </w:r>
      <w:proofErr w:type="spellStart"/>
      <w:r w:rsidR="003A23B5" w:rsidRPr="003A23B5">
        <w:rPr>
          <w:b/>
          <w:bCs/>
          <w:u w:val="single"/>
        </w:rPr>
        <w:t>федералдық</w:t>
      </w:r>
      <w:proofErr w:type="spellEnd"/>
      <w:r w:rsidR="003A23B5" w:rsidRPr="003A23B5">
        <w:rPr>
          <w:b/>
          <w:bCs/>
          <w:u w:val="single"/>
        </w:rPr>
        <w:t xml:space="preserve"> </w:t>
      </w:r>
      <w:proofErr w:type="spellStart"/>
      <w:r w:rsidR="003A23B5" w:rsidRPr="003A23B5">
        <w:rPr>
          <w:b/>
          <w:bCs/>
          <w:u w:val="single"/>
        </w:rPr>
        <w:t>мемлекеттік</w:t>
      </w:r>
      <w:proofErr w:type="spellEnd"/>
      <w:r w:rsidR="003A23B5" w:rsidRPr="003A23B5">
        <w:rPr>
          <w:b/>
          <w:bCs/>
          <w:u w:val="single"/>
        </w:rPr>
        <w:t xml:space="preserve"> </w:t>
      </w:r>
      <w:proofErr w:type="spellStart"/>
      <w:r w:rsidR="003A23B5" w:rsidRPr="003A23B5">
        <w:rPr>
          <w:b/>
          <w:bCs/>
          <w:u w:val="single"/>
        </w:rPr>
        <w:t>бюджеттік</w:t>
      </w:r>
      <w:proofErr w:type="spellEnd"/>
      <w:r w:rsidR="003A23B5" w:rsidRPr="003A23B5">
        <w:rPr>
          <w:b/>
          <w:bCs/>
          <w:u w:val="single"/>
        </w:rPr>
        <w:t xml:space="preserve"> </w:t>
      </w:r>
      <w:proofErr w:type="spellStart"/>
      <w:r w:rsidR="003A23B5" w:rsidRPr="003A23B5">
        <w:rPr>
          <w:b/>
          <w:bCs/>
          <w:u w:val="single"/>
        </w:rPr>
        <w:t>мекемесі</w:t>
      </w:r>
      <w:proofErr w:type="spellEnd"/>
      <w:r w:rsidR="003A23B5" w:rsidRPr="003A23B5">
        <w:rPr>
          <w:b/>
          <w:bCs/>
          <w:u w:val="single"/>
        </w:rPr>
        <w:t xml:space="preserve"> «В.А. Алмазов </w:t>
      </w:r>
      <w:proofErr w:type="spellStart"/>
      <w:r w:rsidR="003A23B5" w:rsidRPr="003A23B5">
        <w:rPr>
          <w:b/>
          <w:bCs/>
          <w:u w:val="single"/>
        </w:rPr>
        <w:t>атындағы</w:t>
      </w:r>
      <w:proofErr w:type="spellEnd"/>
      <w:r w:rsidR="003A23B5" w:rsidRPr="003A23B5">
        <w:rPr>
          <w:b/>
          <w:bCs/>
          <w:u w:val="single"/>
        </w:rPr>
        <w:t xml:space="preserve"> </w:t>
      </w:r>
      <w:proofErr w:type="spellStart"/>
      <w:r w:rsidR="003A23B5" w:rsidRPr="003A23B5">
        <w:rPr>
          <w:b/>
          <w:bCs/>
          <w:u w:val="single"/>
        </w:rPr>
        <w:t>Ұлттық</w:t>
      </w:r>
      <w:proofErr w:type="spellEnd"/>
      <w:r w:rsidR="003A23B5" w:rsidRPr="003A23B5">
        <w:rPr>
          <w:b/>
          <w:bCs/>
          <w:u w:val="single"/>
        </w:rPr>
        <w:t xml:space="preserve"> </w:t>
      </w:r>
      <w:proofErr w:type="spellStart"/>
      <w:r w:rsidR="003A23B5" w:rsidRPr="003A23B5">
        <w:rPr>
          <w:b/>
          <w:bCs/>
          <w:u w:val="single"/>
        </w:rPr>
        <w:t>медициналық</w:t>
      </w:r>
      <w:proofErr w:type="spellEnd"/>
      <w:r w:rsidR="003A23B5" w:rsidRPr="003A23B5">
        <w:rPr>
          <w:b/>
          <w:bCs/>
          <w:u w:val="single"/>
        </w:rPr>
        <w:t xml:space="preserve"> </w:t>
      </w:r>
      <w:proofErr w:type="spellStart"/>
      <w:r w:rsidR="003A23B5" w:rsidRPr="003A23B5">
        <w:rPr>
          <w:b/>
          <w:bCs/>
          <w:u w:val="single"/>
        </w:rPr>
        <w:t>ғылыми-зерттеу</w:t>
      </w:r>
      <w:proofErr w:type="spellEnd"/>
      <w:r w:rsidR="003A23B5" w:rsidRPr="003A23B5">
        <w:rPr>
          <w:b/>
          <w:bCs/>
          <w:u w:val="single"/>
        </w:rPr>
        <w:t xml:space="preserve"> </w:t>
      </w:r>
      <w:proofErr w:type="spellStart"/>
      <w:r w:rsidR="003A23B5" w:rsidRPr="003A23B5">
        <w:rPr>
          <w:b/>
          <w:bCs/>
          <w:u w:val="single"/>
        </w:rPr>
        <w:t>орталығы</w:t>
      </w:r>
      <w:proofErr w:type="spellEnd"/>
      <w:r w:rsidR="003A23B5" w:rsidRPr="003A23B5">
        <w:rPr>
          <w:b/>
          <w:bCs/>
          <w:u w:val="single"/>
        </w:rPr>
        <w:t xml:space="preserve">», </w:t>
      </w:r>
      <w:proofErr w:type="spellStart"/>
      <w:r w:rsidR="003A23B5" w:rsidRPr="003A23B5">
        <w:rPr>
          <w:b/>
          <w:bCs/>
          <w:u w:val="single"/>
        </w:rPr>
        <w:t>екінші</w:t>
      </w:r>
      <w:proofErr w:type="spellEnd"/>
      <w:r w:rsidR="003A23B5" w:rsidRPr="003A23B5">
        <w:rPr>
          <w:b/>
          <w:bCs/>
          <w:u w:val="single"/>
        </w:rPr>
        <w:t xml:space="preserve"> </w:t>
      </w:r>
      <w:proofErr w:type="spellStart"/>
      <w:r w:rsidR="003A23B5" w:rsidRPr="003A23B5">
        <w:rPr>
          <w:b/>
          <w:bCs/>
          <w:u w:val="single"/>
        </w:rPr>
        <w:t>жағынан</w:t>
      </w:r>
      <w:proofErr w:type="spellEnd"/>
      <w:r w:rsidR="003A23B5" w:rsidRPr="003A23B5">
        <w:rPr>
          <w:b/>
          <w:bCs/>
          <w:u w:val="single"/>
        </w:rPr>
        <w:t xml:space="preserve"> </w:t>
      </w:r>
      <w:proofErr w:type="spellStart"/>
      <w:r w:rsidR="003A23B5" w:rsidRPr="003A23B5">
        <w:rPr>
          <w:b/>
          <w:bCs/>
          <w:u w:val="single"/>
        </w:rPr>
        <w:t>және</w:t>
      </w:r>
      <w:proofErr w:type="spellEnd"/>
      <w:r w:rsidR="003A23B5" w:rsidRPr="003A23B5">
        <w:rPr>
          <w:b/>
          <w:bCs/>
          <w:u w:val="single"/>
        </w:rPr>
        <w:t xml:space="preserve"> </w:t>
      </w:r>
      <w:r w:rsidR="003A23B5" w:rsidRPr="003A23B5">
        <w:rPr>
          <w:b/>
          <w:bCs/>
        </w:rPr>
        <w:t>МЕББМ «</w:t>
      </w:r>
      <w:proofErr w:type="spellStart"/>
      <w:r w:rsidR="003A23B5" w:rsidRPr="003A23B5">
        <w:rPr>
          <w:b/>
          <w:bCs/>
        </w:rPr>
        <w:t>Қазақстан-Ресей</w:t>
      </w:r>
      <w:proofErr w:type="spellEnd"/>
      <w:r w:rsidR="003A23B5" w:rsidRPr="003A23B5">
        <w:rPr>
          <w:b/>
          <w:bCs/>
        </w:rPr>
        <w:t xml:space="preserve"> </w:t>
      </w:r>
      <w:proofErr w:type="spellStart"/>
      <w:r w:rsidR="003A23B5" w:rsidRPr="003A23B5">
        <w:rPr>
          <w:b/>
          <w:bCs/>
        </w:rPr>
        <w:t>медициналық</w:t>
      </w:r>
      <w:proofErr w:type="spellEnd"/>
      <w:r w:rsidR="003A23B5" w:rsidRPr="003A23B5">
        <w:rPr>
          <w:b/>
          <w:bCs/>
        </w:rPr>
        <w:t xml:space="preserve"> </w:t>
      </w:r>
      <w:proofErr w:type="spellStart"/>
      <w:r w:rsidR="003A23B5" w:rsidRPr="003A23B5">
        <w:rPr>
          <w:b/>
          <w:bCs/>
        </w:rPr>
        <w:t>университеті</w:t>
      </w:r>
      <w:proofErr w:type="spellEnd"/>
      <w:r w:rsidR="003A23B5" w:rsidRPr="003A23B5">
        <w:rPr>
          <w:b/>
          <w:bCs/>
        </w:rPr>
        <w:t>».</w:t>
      </w:r>
    </w:p>
    <w:p w14:paraId="44873967" w14:textId="02078FE4" w:rsidR="00943A21" w:rsidRPr="003A23B5" w:rsidRDefault="00943A21" w:rsidP="003558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B6B15" w14:textId="14F90A8C" w:rsidR="00F676E6" w:rsidRPr="00F676E6" w:rsidRDefault="00F676E6" w:rsidP="00355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ru-KZ"/>
        </w:rPr>
      </w:pPr>
      <w:r w:rsidRPr="00F676E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ru-KZ"/>
        </w:rPr>
        <w:t>КЕЛІСІМНІҢ МӘНІ</w:t>
      </w:r>
    </w:p>
    <w:p w14:paraId="41F1EF72" w14:textId="4AAA9BA6" w:rsidR="00F676E6" w:rsidRPr="00F676E6" w:rsidRDefault="00F676E6" w:rsidP="00355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Осы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Меморандумның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мәні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Тараптар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қызметінің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ғылыми-зерттеу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саласындағы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ынтымақтастықты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ұйымдастыру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дамыту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ЕурАзЭҚ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шеңберінде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іргелі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медицина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саласында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бірлескен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ғылыми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жобаларды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жүргізуде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өзара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тиімді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серіктестік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жүйесін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құру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болып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табылады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сон</w:t>
      </w:r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ымен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</w:t>
      </w:r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атар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басылымдармен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алмасу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мәдени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ынтымақтастық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.</w:t>
      </w:r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Тараптар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теңдік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өзара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тиімділік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өзара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түсіністік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құрмет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пен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сенім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қағидаттарына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негізделген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ынтымақтастықты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орнатуға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дамытуға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ниетті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.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Тараптар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өздерінің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ынтымақтастығын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ұйымдастырудың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негізгі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қағидаты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Тараптардың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қаржылық-шаруашылық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қызметін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жүзеге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асырудағы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толық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тәуелсіздігі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болып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табылатынын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белгілейді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.</w:t>
      </w:r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Осы Меморандум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Тараптардың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білім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ғылым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салаларындағы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қарым-қатынастарын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одан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әрі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дамытуды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шектемейді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Тараптардың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әрқайсысының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бастамасы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бойынша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ұсынылуы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мүмкін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қосымша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келісімдермен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қамтамасыз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етілуі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мүмкін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ынтымақтастықтың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басқа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нысандарын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жоққа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шығармайды</w:t>
      </w:r>
      <w:proofErr w:type="spellEnd"/>
      <w:r w:rsidRPr="00F676E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.</w:t>
      </w:r>
    </w:p>
    <w:p w14:paraId="426CE9A0" w14:textId="77777777" w:rsidR="00355879" w:rsidRPr="00355879" w:rsidRDefault="00355879" w:rsidP="00355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355879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 </w:t>
      </w:r>
    </w:p>
    <w:p w14:paraId="41DB04EF" w14:textId="261B0163" w:rsidR="0050323B" w:rsidRDefault="0050323B" w:rsidP="00503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</w:pPr>
      <w:r w:rsidRPr="008D46F2">
        <w:rPr>
          <w:rFonts w:ascii="Times New Roman" w:eastAsia="Times New Roman" w:hAnsi="Times New Roman" w:cs="Times New Roman"/>
          <w:b/>
          <w:bCs/>
          <w:caps/>
          <w:color w:val="2C2F34"/>
          <w:sz w:val="24"/>
          <w:szCs w:val="24"/>
          <w:bdr w:val="none" w:sz="0" w:space="0" w:color="auto" w:frame="1"/>
          <w:lang w:eastAsia="ru-KZ"/>
        </w:rPr>
        <w:t>ЫНТЫМАҚТАСТЫҚ</w:t>
      </w:r>
      <w:r w:rsidRPr="008D46F2">
        <w:rPr>
          <w:rFonts w:ascii="Times New Roman" w:eastAsia="Times New Roman" w:hAnsi="Times New Roman" w:cs="Times New Roman"/>
          <w:b/>
          <w:bCs/>
          <w:caps/>
          <w:color w:val="2C2F34"/>
          <w:sz w:val="24"/>
          <w:szCs w:val="24"/>
          <w:bdr w:val="none" w:sz="0" w:space="0" w:color="auto" w:frame="1"/>
          <w:lang w:val="ru-RU" w:eastAsia="ru-KZ"/>
        </w:rPr>
        <w:t>ТЫ</w:t>
      </w:r>
      <w:r w:rsidRPr="008D46F2">
        <w:rPr>
          <w:rStyle w:val="a4"/>
          <w:rFonts w:ascii="Times New Roman" w:hAnsi="Times New Roman" w:cs="Times New Roman"/>
          <w:caps/>
          <w:sz w:val="24"/>
          <w:szCs w:val="24"/>
        </w:rPr>
        <w:t>ң</w:t>
      </w:r>
      <w:r w:rsidRPr="008D46F2">
        <w:t xml:space="preserve"> </w:t>
      </w:r>
      <w:r w:rsidRPr="008D46F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ҰЙЫМДАСТЫРУ</w:t>
      </w:r>
      <w:r w:rsidRPr="006F3669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r w:rsidRPr="006F3669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ФОРМАЛАРЫ</w:t>
      </w:r>
    </w:p>
    <w:p w14:paraId="6AB5CB1D" w14:textId="77777777" w:rsidR="00151883" w:rsidRDefault="00151883" w:rsidP="00355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Тараптар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өздерінің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Жарғыларына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сәйкес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өз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мүмкіндіктері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шегінде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келесі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қызмет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салаларында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ынтымақтастық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орнатуға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ниетті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:</w:t>
      </w:r>
    </w:p>
    <w:p w14:paraId="511846E6" w14:textId="7D644099" w:rsidR="00151883" w:rsidRDefault="00151883" w:rsidP="0035587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гранттар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немесе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бағдарламалар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биомедицина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денсаулық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сақтауды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ұйымдастыру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бойынша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жоғары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медициналық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білімнің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білім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беру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бағдарламалары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түріндегі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бірлескен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ғылыми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зерттеулерді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жоспарлау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жүзеге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асыру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ақпарат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алмасу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0A0F367B" w14:textId="093BB0E1" w:rsidR="00151883" w:rsidRPr="00355879" w:rsidRDefault="00151883" w:rsidP="0035587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бірлескен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келісілген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бағыттар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бойынша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зерттеулер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жүргізуге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байланысты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мәселелер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бойынша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белгіленген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тәртіппен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өзара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ақпарат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ғылыми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оқу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материалдарымен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жинақталған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тәжірибе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алмасуды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жүзеге</w:t>
      </w:r>
      <w:proofErr w:type="spellEnd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15188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асыру</w:t>
      </w:r>
      <w:proofErr w:type="spellEnd"/>
      <w:r w:rsidR="002E77B5" w:rsidRPr="002E77B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="002E77B5" w:rsidRPr="002E77B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оның</w:t>
      </w:r>
      <w:proofErr w:type="spellEnd"/>
      <w:r w:rsidR="002E77B5" w:rsidRPr="002E77B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2E77B5" w:rsidRPr="002E77B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ішінде</w:t>
      </w:r>
      <w:proofErr w:type="spellEnd"/>
      <w:r w:rsidR="002E77B5" w:rsidRPr="002E77B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осы </w:t>
      </w:r>
      <w:proofErr w:type="spellStart"/>
      <w:r w:rsidR="002E77B5" w:rsidRPr="002E77B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салаларда</w:t>
      </w:r>
      <w:proofErr w:type="spellEnd"/>
      <w:r w:rsidR="002E77B5" w:rsidRPr="002E77B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2E77B5" w:rsidRPr="002E77B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ғылыми</w:t>
      </w:r>
      <w:proofErr w:type="spellEnd"/>
      <w:r w:rsidR="002E77B5" w:rsidRPr="002E77B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2E77B5" w:rsidRPr="002E77B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зерттеулер</w:t>
      </w:r>
      <w:proofErr w:type="spellEnd"/>
      <w:r w:rsidR="002E77B5" w:rsidRPr="002E77B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2E77B5" w:rsidRPr="002E77B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жүргізу</w:t>
      </w:r>
      <w:proofErr w:type="spellEnd"/>
      <w:r w:rsidR="002E77B5" w:rsidRPr="002E77B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2E77B5" w:rsidRPr="002E77B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үшін</w:t>
      </w:r>
      <w:proofErr w:type="spellEnd"/>
      <w:r w:rsidR="002E77B5" w:rsidRPr="002E77B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2E77B5" w:rsidRPr="002E77B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Тараптардың</w:t>
      </w:r>
      <w:proofErr w:type="spellEnd"/>
      <w:r w:rsidR="002E77B5" w:rsidRPr="002E77B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2E77B5" w:rsidRPr="002E77B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әрқайсысына</w:t>
      </w:r>
      <w:proofErr w:type="spellEnd"/>
      <w:r w:rsidR="002E77B5" w:rsidRPr="002E77B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2E77B5" w:rsidRPr="002E77B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қажетті</w:t>
      </w:r>
      <w:proofErr w:type="spellEnd"/>
      <w:r w:rsidR="002E77B5" w:rsidRPr="002E77B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2E77B5" w:rsidRPr="002E77B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материалдарды</w:t>
      </w:r>
      <w:proofErr w:type="spellEnd"/>
      <w:r w:rsidR="002E77B5" w:rsidRPr="002E77B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2E77B5" w:rsidRPr="002E77B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бір-біріне</w:t>
      </w:r>
      <w:proofErr w:type="spellEnd"/>
      <w:r w:rsidR="002E77B5" w:rsidRPr="002E77B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беру</w:t>
      </w:r>
      <w:r w:rsidR="002E77B5" w:rsidRPr="002E77B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0A6C5D0F" w14:textId="51351175" w:rsidR="00A51BF6" w:rsidRDefault="00A51BF6" w:rsidP="00355879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бірлескен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ғылыми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зерттеулер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мен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іс-шаралардың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нәтижелері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бойынша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бірлескен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жарияланымдарды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оның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ішінде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ғылыми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баяндамаларды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мақалаларды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оқулықтарды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дайындау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енгізу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7BEB8D64" w14:textId="398BA30C" w:rsidR="00A51BF6" w:rsidRPr="00355879" w:rsidRDefault="00A51BF6" w:rsidP="00355879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медициналық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биологиялық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бағыттар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бойынша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магистранттармен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докторанттармен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алмасуды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ұйымдастыру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жүзеге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асыру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олардың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теориялық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практикалық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білімдерін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кеңейту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сондай-ақ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мамандардың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үздіксіз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кәсіби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дамуы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үшін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қажетті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жағдайларды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қамтамасыз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ету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18588436" w14:textId="7B23E858" w:rsidR="00A51BF6" w:rsidRPr="00355879" w:rsidRDefault="00A51BF6" w:rsidP="00355879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интернатура, резидентура, магистратура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докторантура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бағдарламалары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бойынша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егер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мұндай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бағдарламаларды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іске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асыру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мүмкін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болса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ынтымақтастықты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ұйымдастыру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жүзеге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асыру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3E8AAF93" w14:textId="21943ECE" w:rsidR="00A51BF6" w:rsidRPr="00355879" w:rsidRDefault="00A51BF6" w:rsidP="00355879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ғылыми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конференциялар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семинарлар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көрмелер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басқа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да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іс-шаралар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туралы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бір-бірін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хабар</w:t>
      </w:r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ландыру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оларға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қатысу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үшін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Уағдаласушы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тараптардың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өкілдерін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шақыруға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сондай-ақ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бірлескен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семинарлар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мен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конференциялар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өткізу</w:t>
      </w:r>
      <w:proofErr w:type="spellEnd"/>
      <w:r w:rsidRPr="00A51BF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2C3F3BF7" w14:textId="51F50939" w:rsidR="009C2ECB" w:rsidRPr="00355879" w:rsidRDefault="009C2ECB" w:rsidP="00355879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егер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бұл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бұрын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қабылданған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міндеттемелерге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қайшы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келмесе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немесе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мұндай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ақпарат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Тараптардың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коммерциялық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құпиясы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болып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табылмаса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осы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lastRenderedPageBreak/>
        <w:t>Меморандумды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іске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асыру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үшін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қажетті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техникалық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өзге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де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құжаттамамен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ақпаратпен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алмасуды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ұйымдастыруға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33B27C59" w14:textId="38660A26" w:rsidR="009C2ECB" w:rsidRPr="00355879" w:rsidRDefault="009C2ECB" w:rsidP="00355879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жетекші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профессорлар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мен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мамандарды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биомедицинаның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өзекті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мәселелері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бойынша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лекциялар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топтамасын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шеберлік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сабақтарын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өткізуге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шақыру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429E3C6A" w14:textId="1A46CF2D" w:rsidR="009C2ECB" w:rsidRPr="00355879" w:rsidRDefault="009C2ECB" w:rsidP="00355879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келісілген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бағыттар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бойынша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ғылыми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зерттеулер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жүргізу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барысында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өзара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консультациялар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жүргізу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әдістемелік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қамтамасыз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ету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44B48EF2" w14:textId="268299A7" w:rsidR="009C2ECB" w:rsidRDefault="009C2ECB" w:rsidP="00355879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бірлескен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ғылыми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білім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беру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мәдени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стратегиялар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мен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бағдарламаларды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әзірлеу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дамыту</w:t>
      </w:r>
      <w:proofErr w:type="spellEnd"/>
      <w:r w:rsidRPr="009C2ECB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1973B484" w14:textId="75791E5A" w:rsidR="00CC5310" w:rsidRPr="00D42CAE" w:rsidRDefault="00D42CAE" w:rsidP="00355879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Тараптар</w:t>
      </w:r>
      <w:proofErr w:type="spellEnd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арасындағы</w:t>
      </w:r>
      <w:proofErr w:type="spellEnd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серіктестікті</w:t>
      </w:r>
      <w:proofErr w:type="spellEnd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нығайтуға</w:t>
      </w:r>
      <w:proofErr w:type="spellEnd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ынтымақтастық</w:t>
      </w:r>
      <w:proofErr w:type="spellEnd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бағыттары</w:t>
      </w:r>
      <w:proofErr w:type="spellEnd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мен </w:t>
      </w:r>
      <w:proofErr w:type="spellStart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бағыттарын</w:t>
      </w:r>
      <w:proofErr w:type="spellEnd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кеңейтуге</w:t>
      </w:r>
      <w:proofErr w:type="spellEnd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ықпал</w:t>
      </w:r>
      <w:proofErr w:type="spellEnd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ететін</w:t>
      </w:r>
      <w:proofErr w:type="spellEnd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басқа</w:t>
      </w:r>
      <w:proofErr w:type="spellEnd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да </w:t>
      </w:r>
      <w:proofErr w:type="spellStart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іс-шараларды</w:t>
      </w:r>
      <w:proofErr w:type="spellEnd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жүзеге</w:t>
      </w:r>
      <w:proofErr w:type="spellEnd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асыру</w:t>
      </w:r>
      <w:proofErr w:type="spellEnd"/>
      <w:r w:rsidRPr="00D42CAE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.</w:t>
      </w:r>
    </w:p>
    <w:sectPr w:rsidR="00CC5310" w:rsidRPr="00D4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8FB"/>
    <w:multiLevelType w:val="hybridMultilevel"/>
    <w:tmpl w:val="DA3CB994"/>
    <w:lvl w:ilvl="0" w:tplc="5C405F2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3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21D8"/>
    <w:multiLevelType w:val="multilevel"/>
    <w:tmpl w:val="094E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61B51"/>
    <w:multiLevelType w:val="multilevel"/>
    <w:tmpl w:val="75AA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242CB"/>
    <w:multiLevelType w:val="multilevel"/>
    <w:tmpl w:val="3A74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6241D"/>
    <w:multiLevelType w:val="multilevel"/>
    <w:tmpl w:val="3834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D631D"/>
    <w:multiLevelType w:val="multilevel"/>
    <w:tmpl w:val="5AE6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83011"/>
    <w:multiLevelType w:val="multilevel"/>
    <w:tmpl w:val="586E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37C90"/>
    <w:multiLevelType w:val="multilevel"/>
    <w:tmpl w:val="CC36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8C10A3"/>
    <w:multiLevelType w:val="multilevel"/>
    <w:tmpl w:val="CCC8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157224"/>
    <w:multiLevelType w:val="multilevel"/>
    <w:tmpl w:val="3550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F94217"/>
    <w:multiLevelType w:val="multilevel"/>
    <w:tmpl w:val="8056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992976"/>
    <w:multiLevelType w:val="multilevel"/>
    <w:tmpl w:val="8FFC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943147">
    <w:abstractNumId w:val="2"/>
  </w:num>
  <w:num w:numId="2" w16cid:durableId="1986546873">
    <w:abstractNumId w:val="8"/>
  </w:num>
  <w:num w:numId="3" w16cid:durableId="225995924">
    <w:abstractNumId w:val="9"/>
  </w:num>
  <w:num w:numId="4" w16cid:durableId="929041590">
    <w:abstractNumId w:val="5"/>
  </w:num>
  <w:num w:numId="5" w16cid:durableId="1615402598">
    <w:abstractNumId w:val="11"/>
  </w:num>
  <w:num w:numId="6" w16cid:durableId="53892502">
    <w:abstractNumId w:val="6"/>
  </w:num>
  <w:num w:numId="7" w16cid:durableId="414939178">
    <w:abstractNumId w:val="10"/>
  </w:num>
  <w:num w:numId="8" w16cid:durableId="1106729584">
    <w:abstractNumId w:val="4"/>
  </w:num>
  <w:num w:numId="9" w16cid:durableId="1165894901">
    <w:abstractNumId w:val="3"/>
  </w:num>
  <w:num w:numId="10" w16cid:durableId="2133208766">
    <w:abstractNumId w:val="7"/>
  </w:num>
  <w:num w:numId="11" w16cid:durableId="1959987578">
    <w:abstractNumId w:val="1"/>
  </w:num>
  <w:num w:numId="12" w16cid:durableId="4607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5D"/>
    <w:rsid w:val="00151883"/>
    <w:rsid w:val="001E2DBE"/>
    <w:rsid w:val="002E77B5"/>
    <w:rsid w:val="00355879"/>
    <w:rsid w:val="003A23B5"/>
    <w:rsid w:val="0050323B"/>
    <w:rsid w:val="005256CF"/>
    <w:rsid w:val="008128EA"/>
    <w:rsid w:val="00943A21"/>
    <w:rsid w:val="009C2ECB"/>
    <w:rsid w:val="00A51BF6"/>
    <w:rsid w:val="00CC5310"/>
    <w:rsid w:val="00CD7ED8"/>
    <w:rsid w:val="00D42CAE"/>
    <w:rsid w:val="00E07B5D"/>
    <w:rsid w:val="00F6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AF77"/>
  <w15:chartTrackingRefBased/>
  <w15:docId w15:val="{A4A39046-3390-419E-89E8-08ED8F3F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Strong"/>
    <w:basedOn w:val="a0"/>
    <w:uiPriority w:val="22"/>
    <w:qFormat/>
    <w:rsid w:val="00355879"/>
    <w:rPr>
      <w:b/>
      <w:bCs/>
    </w:rPr>
  </w:style>
  <w:style w:type="character" w:styleId="a5">
    <w:name w:val="Emphasis"/>
    <w:basedOn w:val="a0"/>
    <w:uiPriority w:val="20"/>
    <w:qFormat/>
    <w:rsid w:val="003558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15</cp:revision>
  <dcterms:created xsi:type="dcterms:W3CDTF">2022-07-11T10:59:00Z</dcterms:created>
  <dcterms:modified xsi:type="dcterms:W3CDTF">2023-01-11T10:38:00Z</dcterms:modified>
</cp:coreProperties>
</file>