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2568" w14:textId="77777777" w:rsidR="006B3F6D" w:rsidRPr="006B3F6D" w:rsidRDefault="006B3F6D" w:rsidP="00B85390">
      <w:pPr>
        <w:shd w:val="clear" w:color="auto" w:fill="FFFFFF"/>
        <w:tabs>
          <w:tab w:val="clear" w:pos="360"/>
          <w:tab w:val="left" w:pos="720"/>
          <w:tab w:val="left" w:pos="4603"/>
          <w:tab w:val="center" w:pos="5178"/>
          <w:tab w:val="left" w:pos="7776"/>
        </w:tabs>
        <w:jc w:val="center"/>
        <w:rPr>
          <w:b/>
          <w:bCs/>
          <w:caps/>
          <w:sz w:val="24"/>
          <w:szCs w:val="24"/>
          <w:lang w:val="en-US"/>
        </w:rPr>
      </w:pPr>
      <w:r w:rsidRPr="006B3F6D">
        <w:rPr>
          <w:b/>
          <w:bCs/>
          <w:caps/>
          <w:sz w:val="24"/>
          <w:szCs w:val="24"/>
          <w:lang w:val="en-US"/>
        </w:rPr>
        <w:t>agreement on cooperation</w:t>
      </w:r>
    </w:p>
    <w:p w14:paraId="0DD19E17" w14:textId="49BF258C" w:rsidR="00FC3CE9" w:rsidRPr="006B3F6D" w:rsidRDefault="00FC3CE9" w:rsidP="00B85390">
      <w:pPr>
        <w:shd w:val="clear" w:color="auto" w:fill="FFFFFF"/>
        <w:jc w:val="center"/>
        <w:rPr>
          <w:b/>
          <w:bCs/>
          <w:color w:val="2C2F34"/>
          <w:sz w:val="24"/>
          <w:szCs w:val="24"/>
          <w:lang w:val="en-US"/>
        </w:rPr>
      </w:pPr>
      <w:r w:rsidRPr="006B3F6D">
        <w:rPr>
          <w:b/>
          <w:bCs/>
          <w:color w:val="2C2F34"/>
          <w:sz w:val="24"/>
          <w:szCs w:val="24"/>
          <w:lang w:val="en-US"/>
        </w:rPr>
        <w:t>(</w:t>
      </w:r>
      <w:r w:rsidR="006B3F6D">
        <w:rPr>
          <w:b/>
          <w:bCs/>
          <w:color w:val="2C2F34"/>
          <w:sz w:val="24"/>
          <w:szCs w:val="24"/>
          <w:lang w:val="en-US"/>
        </w:rPr>
        <w:t>Date of signing:</w:t>
      </w:r>
      <w:r w:rsidRPr="006B3F6D">
        <w:rPr>
          <w:b/>
          <w:bCs/>
          <w:color w:val="2C2F34"/>
          <w:sz w:val="24"/>
          <w:szCs w:val="24"/>
          <w:lang w:val="en-US"/>
        </w:rPr>
        <w:t xml:space="preserve"> 07.12.2022)</w:t>
      </w:r>
    </w:p>
    <w:p w14:paraId="15155FB1" w14:textId="77777777" w:rsidR="00B75E89" w:rsidRPr="006B3F6D" w:rsidRDefault="00B75E89" w:rsidP="00357E81">
      <w:pPr>
        <w:tabs>
          <w:tab w:val="clear" w:pos="360"/>
          <w:tab w:val="left" w:pos="1134"/>
        </w:tabs>
        <w:ind w:firstLine="567"/>
        <w:jc w:val="both"/>
        <w:rPr>
          <w:b/>
          <w:sz w:val="24"/>
          <w:szCs w:val="24"/>
          <w:lang w:val="en-US"/>
        </w:rPr>
      </w:pPr>
    </w:p>
    <w:p w14:paraId="6E034AB6" w14:textId="0A5A0AE1" w:rsidR="00AE38E8" w:rsidRPr="008B18AE" w:rsidRDefault="00AE38E8" w:rsidP="00357E81">
      <w:pPr>
        <w:widowControl/>
        <w:shd w:val="clear" w:color="auto" w:fill="FFFFFF"/>
        <w:tabs>
          <w:tab w:val="clear" w:pos="360"/>
        </w:tabs>
        <w:autoSpaceDE/>
        <w:autoSpaceDN/>
        <w:adjustRightInd/>
        <w:jc w:val="both"/>
        <w:rPr>
          <w:b/>
          <w:bCs/>
          <w:sz w:val="24"/>
          <w:szCs w:val="24"/>
          <w:u w:val="single"/>
          <w:lang w:val="en-US" w:eastAsia="ru-KZ"/>
        </w:rPr>
      </w:pPr>
      <w:r w:rsidRPr="00AE38E8">
        <w:rPr>
          <w:color w:val="2C2F34"/>
          <w:sz w:val="24"/>
          <w:szCs w:val="24"/>
          <w:lang w:val="en-US" w:eastAsia="ru-KZ"/>
        </w:rPr>
        <w:t>Republican state enterprise on the right of economic management “M.</w:t>
      </w:r>
      <w:r w:rsidR="00266D08">
        <w:rPr>
          <w:color w:val="2C2F34"/>
          <w:sz w:val="24"/>
          <w:szCs w:val="24"/>
          <w:lang w:val="en-US" w:eastAsia="ru-KZ"/>
        </w:rPr>
        <w:t>A.</w:t>
      </w:r>
      <w:r w:rsidRPr="00AE38E8">
        <w:rPr>
          <w:color w:val="2C2F34"/>
          <w:sz w:val="24"/>
          <w:szCs w:val="24"/>
          <w:lang w:val="en-US" w:eastAsia="ru-KZ"/>
        </w:rPr>
        <w:t xml:space="preserve"> </w:t>
      </w:r>
      <w:proofErr w:type="spellStart"/>
      <w:r w:rsidRPr="00AE38E8">
        <w:rPr>
          <w:color w:val="2C2F34"/>
          <w:sz w:val="24"/>
          <w:szCs w:val="24"/>
          <w:lang w:val="en-US" w:eastAsia="ru-KZ"/>
        </w:rPr>
        <w:t>Aitkhozhin</w:t>
      </w:r>
      <w:proofErr w:type="spellEnd"/>
      <w:r w:rsidRPr="00AE38E8">
        <w:rPr>
          <w:color w:val="2C2F34"/>
          <w:sz w:val="24"/>
          <w:szCs w:val="24"/>
          <w:lang w:val="en-US" w:eastAsia="ru-KZ"/>
        </w:rPr>
        <w:t xml:space="preserve"> Institute of Molecular Biology and Biochemistry” of the Committee of Science of the Ministry of Education and Science of the Republic of Kazakhstan, </w:t>
      </w:r>
      <w:r w:rsidRPr="002917BC">
        <w:rPr>
          <w:color w:val="2C2F34"/>
          <w:sz w:val="24"/>
          <w:szCs w:val="24"/>
          <w:lang w:val="en-US" w:eastAsia="ru-KZ"/>
        </w:rPr>
        <w:t xml:space="preserve">on the one hand, </w:t>
      </w:r>
      <w:r w:rsidRPr="002917BC">
        <w:rPr>
          <w:sz w:val="24"/>
          <w:szCs w:val="24"/>
          <w:lang w:val="en-US" w:eastAsia="ru-KZ"/>
        </w:rPr>
        <w:t>and</w:t>
      </w:r>
      <w:r w:rsidRPr="00AE38E8">
        <w:rPr>
          <w:b/>
          <w:bCs/>
          <w:sz w:val="24"/>
          <w:szCs w:val="24"/>
          <w:u w:val="single"/>
          <w:lang w:val="en-US" w:eastAsia="ru-KZ"/>
        </w:rPr>
        <w:t xml:space="preserve"> Limited Liability Partnership "Russian-Kazakhstan Medical Institute" on the other hand</w:t>
      </w:r>
      <w:r w:rsidR="003D2BFC">
        <w:rPr>
          <w:b/>
          <w:bCs/>
          <w:sz w:val="24"/>
          <w:szCs w:val="24"/>
          <w:u w:val="single"/>
          <w:lang w:val="en-US" w:eastAsia="ru-KZ"/>
        </w:rPr>
        <w:t>,</w:t>
      </w:r>
      <w:r w:rsidR="00356F46" w:rsidRPr="00356F46">
        <w:rPr>
          <w:b/>
          <w:bCs/>
          <w:sz w:val="24"/>
          <w:szCs w:val="24"/>
          <w:u w:val="single"/>
          <w:lang w:val="en-US" w:eastAsia="ru-KZ"/>
        </w:rPr>
        <w:t xml:space="preserve"> agreed on the following</w:t>
      </w:r>
      <w:r w:rsidR="008B18AE" w:rsidRPr="008B18AE">
        <w:rPr>
          <w:b/>
          <w:bCs/>
          <w:sz w:val="24"/>
          <w:szCs w:val="24"/>
          <w:u w:val="single"/>
          <w:lang w:val="en-US" w:eastAsia="ru-KZ"/>
        </w:rPr>
        <w:t>:</w:t>
      </w:r>
    </w:p>
    <w:p w14:paraId="393D1F93" w14:textId="77777777" w:rsidR="00AE38E8" w:rsidRDefault="00AE38E8" w:rsidP="00357E81">
      <w:pPr>
        <w:tabs>
          <w:tab w:val="clear" w:pos="360"/>
          <w:tab w:val="left" w:pos="1134"/>
        </w:tabs>
        <w:jc w:val="both"/>
        <w:rPr>
          <w:b/>
          <w:sz w:val="24"/>
          <w:szCs w:val="24"/>
          <w:u w:val="single"/>
          <w:lang w:val="en-US"/>
        </w:rPr>
      </w:pPr>
    </w:p>
    <w:p w14:paraId="35D4A2BB" w14:textId="0D16FCDF" w:rsidR="00357E81" w:rsidRPr="00356F46" w:rsidRDefault="00357E81" w:rsidP="00357E81">
      <w:pPr>
        <w:shd w:val="clear" w:color="auto" w:fill="FFFFFF"/>
        <w:jc w:val="both"/>
        <w:rPr>
          <w:b/>
          <w:bCs/>
          <w:color w:val="2C2F34"/>
          <w:sz w:val="24"/>
          <w:szCs w:val="24"/>
          <w:lang w:val="en-US" w:eastAsia="ru-KZ"/>
        </w:rPr>
      </w:pPr>
      <w:r w:rsidRPr="00356F46">
        <w:rPr>
          <w:b/>
          <w:bCs/>
          <w:color w:val="2C2F34"/>
          <w:sz w:val="24"/>
          <w:szCs w:val="24"/>
          <w:lang w:val="en-US" w:eastAsia="ru-KZ"/>
        </w:rPr>
        <w:t>SUBJECT OF THE AGREEMENT</w:t>
      </w:r>
    </w:p>
    <w:p w14:paraId="45EF9E20" w14:textId="270BF9DE" w:rsidR="00357E81" w:rsidRDefault="00357E81" w:rsidP="00357E81">
      <w:pPr>
        <w:shd w:val="clear" w:color="auto" w:fill="FFFFFF"/>
        <w:jc w:val="both"/>
        <w:rPr>
          <w:color w:val="2C2F34"/>
          <w:sz w:val="24"/>
          <w:szCs w:val="24"/>
          <w:lang w:val="en-US" w:eastAsia="ru-KZ"/>
        </w:rPr>
      </w:pPr>
      <w:r w:rsidRPr="00357E81">
        <w:rPr>
          <w:color w:val="2C2F34"/>
          <w:sz w:val="24"/>
          <w:szCs w:val="24"/>
          <w:lang w:val="en-US" w:eastAsia="ru-KZ"/>
        </w:rPr>
        <w:t>The subject of this Agreement is the long-term cooperation of the Parties within the framework of research work and education in the areas of activity of the Parties related to the educational and scientific fields. The cooperation provided for by this Agreement is carried out in the form of:</w:t>
      </w:r>
    </w:p>
    <w:p w14:paraId="2293A15D" w14:textId="4149B959" w:rsidR="00357E81" w:rsidRPr="00357E81" w:rsidRDefault="008F7023" w:rsidP="00357E81">
      <w:pPr>
        <w:pStyle w:val="a8"/>
        <w:numPr>
          <w:ilvl w:val="0"/>
          <w:numId w:val="7"/>
        </w:numPr>
        <w:shd w:val="clear" w:color="auto" w:fill="FFFFFF"/>
        <w:jc w:val="both"/>
        <w:rPr>
          <w:color w:val="2C2F34"/>
          <w:sz w:val="24"/>
          <w:szCs w:val="24"/>
          <w:lang w:val="en-US" w:eastAsia="ru-KZ"/>
        </w:rPr>
      </w:pPr>
      <w:r>
        <w:rPr>
          <w:color w:val="2C2F34"/>
          <w:sz w:val="24"/>
          <w:szCs w:val="24"/>
          <w:lang w:val="en-US" w:eastAsia="ru-KZ"/>
        </w:rPr>
        <w:t>C</w:t>
      </w:r>
      <w:r w:rsidR="00357E81" w:rsidRPr="00357E81">
        <w:rPr>
          <w:color w:val="2C2F34"/>
          <w:sz w:val="24"/>
          <w:szCs w:val="24"/>
          <w:lang w:val="en-US" w:eastAsia="ru-KZ"/>
        </w:rPr>
        <w:t>ooperation on postgraduate and additional education programs;</w:t>
      </w:r>
    </w:p>
    <w:p w14:paraId="14A225CF" w14:textId="0CD52A2E" w:rsidR="00357E81" w:rsidRPr="00357E81" w:rsidRDefault="008F7023" w:rsidP="00357E81">
      <w:pPr>
        <w:pStyle w:val="a8"/>
        <w:numPr>
          <w:ilvl w:val="0"/>
          <w:numId w:val="7"/>
        </w:numPr>
        <w:shd w:val="clear" w:color="auto" w:fill="FFFFFF"/>
        <w:jc w:val="both"/>
        <w:rPr>
          <w:color w:val="2C2F34"/>
          <w:sz w:val="24"/>
          <w:szCs w:val="24"/>
          <w:lang w:val="en-US" w:eastAsia="ru-KZ"/>
        </w:rPr>
      </w:pPr>
      <w:r>
        <w:rPr>
          <w:color w:val="2C2F34"/>
          <w:sz w:val="24"/>
          <w:szCs w:val="24"/>
          <w:lang w:val="en-US" w:eastAsia="ru-KZ"/>
        </w:rPr>
        <w:t>C</w:t>
      </w:r>
      <w:r w:rsidR="00357E81" w:rsidRPr="00357E81">
        <w:rPr>
          <w:color w:val="2C2F34"/>
          <w:sz w:val="24"/>
          <w:szCs w:val="24"/>
          <w:lang w:val="en-US" w:eastAsia="ru-KZ"/>
        </w:rPr>
        <w:t>onducting joint research, internships, advanced training courses;</w:t>
      </w:r>
    </w:p>
    <w:p w14:paraId="2B913271" w14:textId="226FFD21" w:rsidR="00357E81" w:rsidRPr="00357E81" w:rsidRDefault="008F7023" w:rsidP="00357E81">
      <w:pPr>
        <w:pStyle w:val="a8"/>
        <w:numPr>
          <w:ilvl w:val="0"/>
          <w:numId w:val="7"/>
        </w:numPr>
        <w:shd w:val="clear" w:color="auto" w:fill="FFFFFF"/>
        <w:jc w:val="both"/>
        <w:rPr>
          <w:color w:val="2C2F34"/>
          <w:sz w:val="24"/>
          <w:szCs w:val="24"/>
          <w:lang w:val="en-US" w:eastAsia="ru-KZ"/>
        </w:rPr>
      </w:pPr>
      <w:r>
        <w:rPr>
          <w:color w:val="2C2F34"/>
          <w:sz w:val="24"/>
          <w:szCs w:val="24"/>
          <w:lang w:val="en-US" w:eastAsia="ru-KZ"/>
        </w:rPr>
        <w:t>S</w:t>
      </w:r>
      <w:r w:rsidR="00357E81" w:rsidRPr="00357E81">
        <w:rPr>
          <w:color w:val="2C2F34"/>
          <w:sz w:val="24"/>
          <w:szCs w:val="24"/>
          <w:lang w:val="en-US" w:eastAsia="ru-KZ"/>
        </w:rPr>
        <w:t>cientific guidance for the preparation of dissertations, joint research or internships;</w:t>
      </w:r>
    </w:p>
    <w:p w14:paraId="7C48F463" w14:textId="0D7691F8" w:rsidR="00357E81" w:rsidRPr="00357E81" w:rsidRDefault="008F7023" w:rsidP="00357E81">
      <w:pPr>
        <w:pStyle w:val="a8"/>
        <w:numPr>
          <w:ilvl w:val="0"/>
          <w:numId w:val="7"/>
        </w:numPr>
        <w:shd w:val="clear" w:color="auto" w:fill="FFFFFF"/>
        <w:jc w:val="both"/>
        <w:rPr>
          <w:color w:val="2C2F34"/>
          <w:sz w:val="24"/>
          <w:szCs w:val="24"/>
          <w:lang w:val="en-US" w:eastAsia="ru-KZ"/>
        </w:rPr>
      </w:pPr>
      <w:r>
        <w:rPr>
          <w:color w:val="2C2F34"/>
          <w:sz w:val="24"/>
          <w:szCs w:val="24"/>
          <w:lang w:val="en-US" w:eastAsia="ru-KZ"/>
        </w:rPr>
        <w:t>E</w:t>
      </w:r>
      <w:r w:rsidR="00357E81" w:rsidRPr="00357E81">
        <w:rPr>
          <w:color w:val="2C2F34"/>
          <w:sz w:val="24"/>
          <w:szCs w:val="24"/>
          <w:lang w:val="en-US" w:eastAsia="ru-KZ"/>
        </w:rPr>
        <w:t>xchange of educational, methodological and scientific materials, information related to the educational process and research work;</w:t>
      </w:r>
    </w:p>
    <w:p w14:paraId="15D463EB" w14:textId="2F0FFF3F" w:rsidR="00357E81" w:rsidRPr="00357E81" w:rsidRDefault="008F7023" w:rsidP="00357E81">
      <w:pPr>
        <w:pStyle w:val="a8"/>
        <w:numPr>
          <w:ilvl w:val="0"/>
          <w:numId w:val="7"/>
        </w:numPr>
        <w:shd w:val="clear" w:color="auto" w:fill="FFFFFF"/>
        <w:jc w:val="both"/>
        <w:rPr>
          <w:color w:val="2C2F34"/>
          <w:sz w:val="24"/>
          <w:szCs w:val="24"/>
          <w:lang w:val="en-US" w:eastAsia="ru-KZ"/>
        </w:rPr>
      </w:pPr>
      <w:r>
        <w:rPr>
          <w:color w:val="2C2F34"/>
          <w:sz w:val="24"/>
          <w:szCs w:val="24"/>
          <w:lang w:val="en-US" w:eastAsia="ru-KZ"/>
        </w:rPr>
        <w:t>A</w:t>
      </w:r>
      <w:r w:rsidR="00357E81" w:rsidRPr="00357E81">
        <w:rPr>
          <w:color w:val="2C2F34"/>
          <w:sz w:val="24"/>
          <w:szCs w:val="24"/>
          <w:lang w:val="en-US" w:eastAsia="ru-KZ"/>
        </w:rPr>
        <w:t>ssistance in conducting joint research programs, seminars, conferences, symposiums;</w:t>
      </w:r>
    </w:p>
    <w:p w14:paraId="1009DBDB" w14:textId="4036021C" w:rsidR="00357E81" w:rsidRPr="00357E81" w:rsidRDefault="008F7023" w:rsidP="00357E81">
      <w:pPr>
        <w:pStyle w:val="a8"/>
        <w:numPr>
          <w:ilvl w:val="0"/>
          <w:numId w:val="7"/>
        </w:numPr>
        <w:shd w:val="clear" w:color="auto" w:fill="FFFFFF"/>
        <w:jc w:val="both"/>
        <w:rPr>
          <w:color w:val="2C2F34"/>
          <w:sz w:val="24"/>
          <w:szCs w:val="24"/>
          <w:lang w:val="en-US" w:eastAsia="ru-KZ"/>
        </w:rPr>
      </w:pPr>
      <w:r>
        <w:rPr>
          <w:color w:val="2C2F34"/>
          <w:sz w:val="24"/>
          <w:szCs w:val="24"/>
          <w:lang w:val="en-US" w:eastAsia="ru-KZ"/>
        </w:rPr>
        <w:t>J</w:t>
      </w:r>
      <w:r w:rsidR="00357E81" w:rsidRPr="00357E81">
        <w:rPr>
          <w:color w:val="2C2F34"/>
          <w:sz w:val="24"/>
          <w:szCs w:val="24"/>
          <w:lang w:val="en-US" w:eastAsia="ru-KZ"/>
        </w:rPr>
        <w:t>oint publication of the results of scientific activities and documents of a pedagogical nature;</w:t>
      </w:r>
    </w:p>
    <w:p w14:paraId="65441DD9" w14:textId="0BCF974A" w:rsidR="00357E81" w:rsidRPr="00357E81" w:rsidRDefault="008F7023" w:rsidP="00357E81">
      <w:pPr>
        <w:pStyle w:val="a8"/>
        <w:numPr>
          <w:ilvl w:val="0"/>
          <w:numId w:val="7"/>
        </w:numPr>
        <w:shd w:val="clear" w:color="auto" w:fill="FFFFFF"/>
        <w:jc w:val="both"/>
        <w:rPr>
          <w:color w:val="2C2F34"/>
          <w:sz w:val="24"/>
          <w:szCs w:val="24"/>
          <w:lang w:val="en-US" w:eastAsia="ru-KZ"/>
        </w:rPr>
      </w:pPr>
      <w:r>
        <w:rPr>
          <w:color w:val="2C2F34"/>
          <w:sz w:val="24"/>
          <w:szCs w:val="24"/>
          <w:lang w:val="en-US" w:eastAsia="ru-KZ"/>
        </w:rPr>
        <w:t>E</w:t>
      </w:r>
      <w:r w:rsidR="00357E81" w:rsidRPr="00357E81">
        <w:rPr>
          <w:color w:val="2C2F34"/>
          <w:sz w:val="24"/>
          <w:szCs w:val="24"/>
          <w:lang w:val="en-US" w:eastAsia="ru-KZ"/>
        </w:rPr>
        <w:t>xchange of experience in the field of management of activities (educational, scientific, international and other)</w:t>
      </w:r>
      <w:r w:rsidR="0055015A">
        <w:rPr>
          <w:color w:val="2C2F34"/>
          <w:sz w:val="24"/>
          <w:szCs w:val="24"/>
          <w:lang w:val="en-US" w:eastAsia="ru-KZ"/>
        </w:rPr>
        <w:t>;</w:t>
      </w:r>
    </w:p>
    <w:p w14:paraId="5F432AC1" w14:textId="47CDBCAB" w:rsidR="00CA5B2E" w:rsidRPr="00357E81" w:rsidRDefault="00357E81" w:rsidP="00357E81">
      <w:pPr>
        <w:pStyle w:val="a8"/>
        <w:numPr>
          <w:ilvl w:val="0"/>
          <w:numId w:val="7"/>
        </w:numPr>
        <w:shd w:val="clear" w:color="auto" w:fill="FFFFFF"/>
        <w:jc w:val="both"/>
        <w:rPr>
          <w:color w:val="2C2F34"/>
          <w:sz w:val="24"/>
          <w:szCs w:val="24"/>
          <w:lang w:val="en-US" w:eastAsia="ru-KZ"/>
        </w:rPr>
      </w:pPr>
      <w:r w:rsidRPr="00357E81">
        <w:rPr>
          <w:color w:val="2C2F34"/>
          <w:sz w:val="24"/>
          <w:szCs w:val="24"/>
          <w:lang w:val="en-US" w:eastAsia="ru-KZ"/>
        </w:rPr>
        <w:t>The conditions for financing joint projects and exchanges will be determined on a case-by-case basis.</w:t>
      </w:r>
    </w:p>
    <w:sectPr w:rsidR="00CA5B2E" w:rsidRPr="00357E81">
      <w:head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C342" w14:textId="77777777" w:rsidR="00A97991" w:rsidRDefault="00A97991">
      <w:r>
        <w:separator/>
      </w:r>
    </w:p>
  </w:endnote>
  <w:endnote w:type="continuationSeparator" w:id="0">
    <w:p w14:paraId="67597AD9" w14:textId="77777777" w:rsidR="00A97991" w:rsidRDefault="00A9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E43B" w14:textId="77777777" w:rsidR="00D30B27" w:rsidRDefault="00000000" w:rsidP="00785961">
    <w:pPr>
      <w:pStyle w:val="a5"/>
      <w:tabs>
        <w:tab w:val="clear" w:pos="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1C3E" w14:textId="77777777" w:rsidR="00A97991" w:rsidRDefault="00A97991">
      <w:r>
        <w:separator/>
      </w:r>
    </w:p>
  </w:footnote>
  <w:footnote w:type="continuationSeparator" w:id="0">
    <w:p w14:paraId="3F84EC3F" w14:textId="77777777" w:rsidR="00A97991" w:rsidRDefault="00A9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B854" w14:textId="77777777" w:rsidR="00D30B27" w:rsidRDefault="00000000" w:rsidP="00785961">
    <w:pPr>
      <w:pStyle w:val="a3"/>
      <w:tabs>
        <w:tab w:val="clear" w:pos="360"/>
      </w:tabs>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912"/>
    <w:multiLevelType w:val="hybridMultilevel"/>
    <w:tmpl w:val="708408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A82AA7"/>
    <w:multiLevelType w:val="hybridMultilevel"/>
    <w:tmpl w:val="08C608B6"/>
    <w:lvl w:ilvl="0" w:tplc="A4142A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B05B3"/>
    <w:multiLevelType w:val="hybridMultilevel"/>
    <w:tmpl w:val="C8BC725C"/>
    <w:lvl w:ilvl="0" w:tplc="04190011">
      <w:start w:val="1"/>
      <w:numFmt w:val="decimal"/>
      <w:lvlText w:val="%1)"/>
      <w:lvlJc w:val="left"/>
      <w:pPr>
        <w:ind w:left="716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857877"/>
    <w:multiLevelType w:val="hybridMultilevel"/>
    <w:tmpl w:val="1452E16A"/>
    <w:lvl w:ilvl="0" w:tplc="3F2CF08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8928B2"/>
    <w:multiLevelType w:val="hybridMultilevel"/>
    <w:tmpl w:val="BE5686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5C0EE5"/>
    <w:multiLevelType w:val="multilevel"/>
    <w:tmpl w:val="219A6842"/>
    <w:lvl w:ilvl="0">
      <w:start w:val="1"/>
      <w:numFmt w:val="decimal"/>
      <w:lvlText w:val="%1."/>
      <w:legacy w:legacy="1" w:legacySpace="0" w:legacyIndent="461"/>
      <w:lvlJc w:val="left"/>
      <w:rPr>
        <w:rFonts w:ascii="Times New Roman" w:eastAsia="Times New Roman" w:hAnsi="Times New Roman" w:cs="Times New Roman"/>
        <w:b/>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FA06BA8"/>
    <w:multiLevelType w:val="hybridMultilevel"/>
    <w:tmpl w:val="C9928556"/>
    <w:lvl w:ilvl="0" w:tplc="5C405F24">
      <w:start w:val="1"/>
      <w:numFmt w:val="bullet"/>
      <w:lvlText w:val=""/>
      <w:lvlJc w:val="center"/>
      <w:pPr>
        <w:ind w:left="720" w:hanging="360"/>
      </w:pPr>
      <w:rPr>
        <w:rFonts w:ascii="Symbol" w:hAnsi="Symbol" w:hint="default"/>
        <w:sz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6897791">
    <w:abstractNumId w:val="5"/>
  </w:num>
  <w:num w:numId="2" w16cid:durableId="380717903">
    <w:abstractNumId w:val="2"/>
  </w:num>
  <w:num w:numId="3" w16cid:durableId="271665816">
    <w:abstractNumId w:val="3"/>
  </w:num>
  <w:num w:numId="4" w16cid:durableId="1977639781">
    <w:abstractNumId w:val="1"/>
  </w:num>
  <w:num w:numId="5" w16cid:durableId="377358566">
    <w:abstractNumId w:val="0"/>
  </w:num>
  <w:num w:numId="6" w16cid:durableId="2107577199">
    <w:abstractNumId w:val="6"/>
  </w:num>
  <w:num w:numId="7" w16cid:durableId="1656179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B2E"/>
    <w:rsid w:val="00071ED4"/>
    <w:rsid w:val="000F5F2B"/>
    <w:rsid w:val="00266D08"/>
    <w:rsid w:val="002917BC"/>
    <w:rsid w:val="00355F1B"/>
    <w:rsid w:val="00356F46"/>
    <w:rsid w:val="00357E81"/>
    <w:rsid w:val="003D2BFC"/>
    <w:rsid w:val="005149D2"/>
    <w:rsid w:val="0055015A"/>
    <w:rsid w:val="00562B16"/>
    <w:rsid w:val="006B3F6D"/>
    <w:rsid w:val="007E5FB8"/>
    <w:rsid w:val="00804EA1"/>
    <w:rsid w:val="008B18AE"/>
    <w:rsid w:val="008F7023"/>
    <w:rsid w:val="009A6FAA"/>
    <w:rsid w:val="00A05060"/>
    <w:rsid w:val="00A32E14"/>
    <w:rsid w:val="00A97991"/>
    <w:rsid w:val="00AB5F8C"/>
    <w:rsid w:val="00AE38E8"/>
    <w:rsid w:val="00AF74D7"/>
    <w:rsid w:val="00B13406"/>
    <w:rsid w:val="00B75E89"/>
    <w:rsid w:val="00B7697F"/>
    <w:rsid w:val="00B85390"/>
    <w:rsid w:val="00B856EF"/>
    <w:rsid w:val="00BE3D81"/>
    <w:rsid w:val="00CA5B2E"/>
    <w:rsid w:val="00D31E48"/>
    <w:rsid w:val="00D67A1B"/>
    <w:rsid w:val="00D92A1F"/>
    <w:rsid w:val="00DA22C9"/>
    <w:rsid w:val="00E7733A"/>
    <w:rsid w:val="00F07EA8"/>
    <w:rsid w:val="00F313AB"/>
    <w:rsid w:val="00F9007A"/>
    <w:rsid w:val="00FC23CD"/>
    <w:rsid w:val="00FC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9CAD"/>
  <w15:docId w15:val="{21C5FE01-DBC9-48AA-88AB-A51F04EA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B2E"/>
    <w:pPr>
      <w:widowControl w:val="0"/>
      <w:tabs>
        <w:tab w:val="num" w:pos="360"/>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5B2E"/>
    <w:pPr>
      <w:keepNext/>
      <w:widowControl/>
      <w:autoSpaceDE/>
      <w:autoSpaceDN/>
      <w:adjustRightInd/>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5B2E"/>
    <w:rPr>
      <w:rFonts w:ascii="Arial" w:eastAsia="Times New Roman" w:hAnsi="Arial" w:cs="Times New Roman"/>
      <w:b/>
      <w:bCs/>
      <w:sz w:val="26"/>
      <w:szCs w:val="26"/>
      <w:lang w:val="x-none" w:eastAsia="x-none"/>
    </w:rPr>
  </w:style>
  <w:style w:type="paragraph" w:styleId="a3">
    <w:name w:val="header"/>
    <w:basedOn w:val="a"/>
    <w:link w:val="a4"/>
    <w:rsid w:val="00CA5B2E"/>
    <w:pPr>
      <w:tabs>
        <w:tab w:val="center" w:pos="4677"/>
        <w:tab w:val="right" w:pos="9355"/>
      </w:tabs>
    </w:pPr>
  </w:style>
  <w:style w:type="character" w:customStyle="1" w:styleId="a4">
    <w:name w:val="Верхний колонтитул Знак"/>
    <w:basedOn w:val="a0"/>
    <w:link w:val="a3"/>
    <w:rsid w:val="00CA5B2E"/>
    <w:rPr>
      <w:rFonts w:ascii="Times New Roman" w:eastAsia="Times New Roman" w:hAnsi="Times New Roman" w:cs="Times New Roman"/>
      <w:sz w:val="20"/>
      <w:szCs w:val="20"/>
      <w:lang w:eastAsia="ru-RU"/>
    </w:rPr>
  </w:style>
  <w:style w:type="paragraph" w:styleId="a5">
    <w:name w:val="footer"/>
    <w:basedOn w:val="a"/>
    <w:link w:val="a6"/>
    <w:rsid w:val="00CA5B2E"/>
    <w:pPr>
      <w:tabs>
        <w:tab w:val="center" w:pos="4677"/>
        <w:tab w:val="right" w:pos="9355"/>
      </w:tabs>
    </w:pPr>
  </w:style>
  <w:style w:type="character" w:customStyle="1" w:styleId="a6">
    <w:name w:val="Нижний колонтитул Знак"/>
    <w:basedOn w:val="a0"/>
    <w:link w:val="a5"/>
    <w:rsid w:val="00CA5B2E"/>
    <w:rPr>
      <w:rFonts w:ascii="Times New Roman" w:eastAsia="Times New Roman" w:hAnsi="Times New Roman" w:cs="Times New Roman"/>
      <w:sz w:val="20"/>
      <w:szCs w:val="20"/>
      <w:lang w:eastAsia="ru-RU"/>
    </w:rPr>
  </w:style>
  <w:style w:type="paragraph" w:styleId="a7">
    <w:name w:val="No Spacing"/>
    <w:uiPriority w:val="1"/>
    <w:qFormat/>
    <w:rsid w:val="00E7733A"/>
    <w:pPr>
      <w:spacing w:after="0" w:line="240" w:lineRule="auto"/>
    </w:pPr>
  </w:style>
  <w:style w:type="paragraph" w:styleId="a8">
    <w:name w:val="List Paragraph"/>
    <w:basedOn w:val="a"/>
    <w:uiPriority w:val="34"/>
    <w:qFormat/>
    <w:rsid w:val="00E7733A"/>
    <w:pPr>
      <w:ind w:left="720"/>
      <w:contextualSpacing/>
    </w:pPr>
  </w:style>
  <w:style w:type="paragraph" w:styleId="a9">
    <w:name w:val="Balloon Text"/>
    <w:basedOn w:val="a"/>
    <w:link w:val="aa"/>
    <w:uiPriority w:val="99"/>
    <w:semiHidden/>
    <w:unhideWhenUsed/>
    <w:rsid w:val="00B75E89"/>
    <w:rPr>
      <w:rFonts w:ascii="Segoe UI" w:hAnsi="Segoe UI" w:cs="Segoe UI"/>
      <w:sz w:val="18"/>
      <w:szCs w:val="18"/>
    </w:rPr>
  </w:style>
  <w:style w:type="character" w:customStyle="1" w:styleId="aa">
    <w:name w:val="Текст выноски Знак"/>
    <w:basedOn w:val="a0"/>
    <w:link w:val="a9"/>
    <w:uiPriority w:val="99"/>
    <w:semiHidden/>
    <w:rsid w:val="00B75E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Odel-Kadrov</dc:creator>
  <cp:lastModifiedBy>Гаухар</cp:lastModifiedBy>
  <cp:revision>26</cp:revision>
  <cp:lastPrinted>2022-12-06T09:36:00Z</cp:lastPrinted>
  <dcterms:created xsi:type="dcterms:W3CDTF">2022-12-06T02:44:00Z</dcterms:created>
  <dcterms:modified xsi:type="dcterms:W3CDTF">2023-03-10T04:30:00Z</dcterms:modified>
</cp:coreProperties>
</file>